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4CE0" w:rsidRDefault="00AB4CE0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B4CE0" w:rsidRDefault="00AB4CE0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B4CE0" w:rsidRDefault="00AB4CE0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B4CE0" w:rsidRDefault="00AB4CE0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287C94" w:rsidRPr="00CF3AA2" w:rsidRDefault="00E95C20" w:rsidP="00287C9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</w:t>
      </w:r>
      <w:r w:rsidR="00287C94">
        <w:rPr>
          <w:color w:val="000000"/>
          <w:sz w:val="24"/>
          <w:szCs w:val="24"/>
        </w:rPr>
        <w:t>хем</w:t>
      </w:r>
      <w:r>
        <w:rPr>
          <w:color w:val="000000"/>
          <w:sz w:val="24"/>
          <w:szCs w:val="24"/>
        </w:rPr>
        <w:t>а</w:t>
      </w:r>
      <w:r w:rsidR="00287C94">
        <w:rPr>
          <w:color w:val="000000"/>
          <w:sz w:val="24"/>
          <w:szCs w:val="24"/>
        </w:rPr>
        <w:t xml:space="preserve"> теплоснабжения</w:t>
      </w:r>
    </w:p>
    <w:p w:rsidR="003F7B03" w:rsidRDefault="003F7B03" w:rsidP="003F7B03">
      <w:pPr>
        <w:spacing w:line="240" w:lineRule="auto"/>
        <w:jc w:val="center"/>
        <w:rPr>
          <w:sz w:val="24"/>
          <w:szCs w:val="24"/>
        </w:rPr>
      </w:pPr>
      <w:r>
        <w:rPr>
          <w:color w:val="000000"/>
          <w:sz w:val="24"/>
          <w:szCs w:val="24"/>
        </w:rPr>
        <w:t>Сельского поселения «Посёлок Амдерма» ЗР НАО</w:t>
      </w:r>
    </w:p>
    <w:p w:rsidR="00287C94" w:rsidRPr="00CF3AA2" w:rsidRDefault="003F7B03" w:rsidP="003F7B0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(актуализация на 202</w:t>
      </w:r>
      <w:r w:rsidR="00C47F36">
        <w:rPr>
          <w:color w:val="000000"/>
          <w:sz w:val="24"/>
          <w:szCs w:val="24"/>
        </w:rPr>
        <w:t>5</w:t>
      </w:r>
      <w:r w:rsidR="0019295B">
        <w:rPr>
          <w:color w:val="000000"/>
          <w:sz w:val="24"/>
          <w:szCs w:val="24"/>
        </w:rPr>
        <w:t xml:space="preserve"> год)</w:t>
      </w:r>
    </w:p>
    <w:p w:rsidR="00287C94" w:rsidRDefault="00287C94" w:rsidP="00287C94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287C94" w:rsidRDefault="00287C94" w:rsidP="00287C94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287C94" w:rsidRPr="00A333BA" w:rsidRDefault="00287C94" w:rsidP="00287C94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287C94" w:rsidRDefault="00287C94" w:rsidP="00287C94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287C94" w:rsidRPr="00A333BA" w:rsidRDefault="00287C94" w:rsidP="00287C94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287C94" w:rsidRPr="00A333BA" w:rsidRDefault="00287C94" w:rsidP="00287C9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 w:rsidRPr="00A333BA">
        <w:rPr>
          <w:color w:val="000000"/>
          <w:sz w:val="24"/>
          <w:szCs w:val="24"/>
        </w:rPr>
        <w:t>ОБОСНОВЫВАЮЩИЕ МАТЕРИАЛЫ</w:t>
      </w:r>
    </w:p>
    <w:p w:rsidR="00AB4CE0" w:rsidRDefault="00AB4CE0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645372" w:rsidRDefault="00645372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B4CE0" w:rsidRDefault="00F33F70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Глава 5. Мастер-план развития системы теплоснабжения</w:t>
      </w:r>
    </w:p>
    <w:p w:rsidR="00AB4CE0" w:rsidRDefault="00AB4CE0">
      <w:pPr>
        <w:tabs>
          <w:tab w:val="left" w:pos="6315"/>
        </w:tabs>
        <w:spacing w:before="240" w:line="240" w:lineRule="auto"/>
        <w:ind w:firstLine="0"/>
        <w:jc w:val="center"/>
        <w:rPr>
          <w:sz w:val="36"/>
          <w:szCs w:val="36"/>
        </w:rPr>
      </w:pPr>
    </w:p>
    <w:p w:rsidR="00AB4CE0" w:rsidRDefault="00AB4CE0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AB4CE0" w:rsidRDefault="00AB4CE0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911706" w:rsidRPr="00C21509" w:rsidRDefault="00911706" w:rsidP="0091170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bookmarkStart w:id="0" w:name="_gjdgxs" w:colFirst="0" w:colLast="0"/>
      <w:bookmarkEnd w:id="0"/>
      <w:r w:rsidRPr="00C21509">
        <w:rPr>
          <w:sz w:val="24"/>
          <w:szCs w:val="24"/>
        </w:rPr>
        <w:t xml:space="preserve">Сведений, составляющих государственную тайну в соответствии с Указом Президента Российской Федерации от 30.11.1995 № 1203 «Об утверждении перечня сведений, </w:t>
      </w:r>
      <w:r w:rsidR="003B6928" w:rsidRPr="00C21509">
        <w:rPr>
          <w:sz w:val="24"/>
          <w:szCs w:val="24"/>
        </w:rPr>
        <w:t>отнесённых</w:t>
      </w:r>
      <w:r w:rsidRPr="00C21509">
        <w:rPr>
          <w:sz w:val="24"/>
          <w:szCs w:val="24"/>
        </w:rPr>
        <w:t xml:space="preserve"> </w:t>
      </w:r>
      <w:r w:rsidR="00287C94">
        <w:rPr>
          <w:sz w:val="24"/>
          <w:szCs w:val="24"/>
        </w:rPr>
        <w:br/>
      </w:r>
      <w:r w:rsidRPr="00C21509">
        <w:rPr>
          <w:sz w:val="24"/>
          <w:szCs w:val="24"/>
        </w:rPr>
        <w:t>к государственной тайне», не содержится.</w:t>
      </w:r>
    </w:p>
    <w:p w:rsidR="00911706" w:rsidRPr="00C21509" w:rsidRDefault="00911706" w:rsidP="00911706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911706" w:rsidRPr="00C21509" w:rsidRDefault="00911706" w:rsidP="00911706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911706" w:rsidRPr="00C21509" w:rsidRDefault="00911706" w:rsidP="0091170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911706" w:rsidRPr="00C21509" w:rsidRDefault="00911706" w:rsidP="0091170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911706" w:rsidRPr="00C21509" w:rsidRDefault="00911706" w:rsidP="0091170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911706" w:rsidRPr="00C21509" w:rsidRDefault="00911706" w:rsidP="0091170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911706" w:rsidRPr="00C21509" w:rsidRDefault="00911706" w:rsidP="0091170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B4CE0" w:rsidRDefault="00AB4CE0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287C94" w:rsidRDefault="00287C94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287C94" w:rsidRDefault="00287C94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287C94" w:rsidRDefault="00287C94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52C7E" w:rsidRDefault="00B52C7E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52C7E" w:rsidRPr="00B52C7E" w:rsidRDefault="00B52C7E" w:rsidP="00B52C7E">
      <w:pPr>
        <w:rPr>
          <w:sz w:val="24"/>
          <w:szCs w:val="24"/>
        </w:rPr>
      </w:pPr>
    </w:p>
    <w:p w:rsidR="00B52C7E" w:rsidRPr="00B52C7E" w:rsidRDefault="00B52C7E" w:rsidP="00B52C7E">
      <w:pPr>
        <w:rPr>
          <w:sz w:val="24"/>
          <w:szCs w:val="24"/>
        </w:rPr>
      </w:pPr>
    </w:p>
    <w:p w:rsidR="00B52C7E" w:rsidRPr="00B52C7E" w:rsidRDefault="00B52C7E" w:rsidP="00B52C7E">
      <w:pPr>
        <w:rPr>
          <w:sz w:val="24"/>
          <w:szCs w:val="24"/>
        </w:rPr>
      </w:pPr>
    </w:p>
    <w:p w:rsidR="00B52C7E" w:rsidRPr="00B52C7E" w:rsidRDefault="00B52C7E" w:rsidP="00B52C7E">
      <w:pPr>
        <w:rPr>
          <w:sz w:val="24"/>
          <w:szCs w:val="24"/>
        </w:rPr>
      </w:pPr>
    </w:p>
    <w:p w:rsidR="00B52C7E" w:rsidRPr="00B52C7E" w:rsidRDefault="00B52C7E" w:rsidP="00B52C7E">
      <w:pPr>
        <w:rPr>
          <w:sz w:val="24"/>
          <w:szCs w:val="24"/>
        </w:rPr>
      </w:pPr>
    </w:p>
    <w:p w:rsidR="00B52C7E" w:rsidRPr="00B52C7E" w:rsidRDefault="00B52C7E" w:rsidP="00B52C7E">
      <w:pPr>
        <w:rPr>
          <w:sz w:val="24"/>
          <w:szCs w:val="24"/>
        </w:rPr>
      </w:pPr>
    </w:p>
    <w:p w:rsidR="00B52C7E" w:rsidRPr="00B52C7E" w:rsidRDefault="00B52C7E" w:rsidP="00B52C7E">
      <w:pPr>
        <w:rPr>
          <w:sz w:val="24"/>
          <w:szCs w:val="24"/>
        </w:rPr>
      </w:pPr>
    </w:p>
    <w:p w:rsidR="00B52C7E" w:rsidRPr="00B52C7E" w:rsidRDefault="00B52C7E" w:rsidP="00B52C7E">
      <w:pPr>
        <w:rPr>
          <w:sz w:val="24"/>
          <w:szCs w:val="24"/>
        </w:rPr>
      </w:pPr>
    </w:p>
    <w:p w:rsidR="00B52C7E" w:rsidRPr="00B52C7E" w:rsidRDefault="00B52C7E" w:rsidP="00B52C7E">
      <w:pPr>
        <w:rPr>
          <w:sz w:val="24"/>
          <w:szCs w:val="24"/>
        </w:rPr>
      </w:pPr>
    </w:p>
    <w:p w:rsidR="00B52C7E" w:rsidRDefault="00B52C7E" w:rsidP="00B52C7E">
      <w:pPr>
        <w:rPr>
          <w:sz w:val="24"/>
          <w:szCs w:val="24"/>
        </w:rPr>
      </w:pPr>
    </w:p>
    <w:p w:rsidR="00AB4CE0" w:rsidRPr="00B52C7E" w:rsidRDefault="00B52C7E" w:rsidP="00B52C7E">
      <w:pPr>
        <w:tabs>
          <w:tab w:val="left" w:pos="8908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:rsidR="00911706" w:rsidRDefault="0091170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A83D5D" w:rsidRDefault="00A83D5D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A83D5D" w:rsidRDefault="00A83D5D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A83D5D" w:rsidRDefault="00A83D5D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A83D5D" w:rsidRDefault="00A83D5D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A83D5D" w:rsidRDefault="00A83D5D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A83D5D" w:rsidRDefault="00A83D5D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A83D5D" w:rsidRDefault="00A83D5D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3F7B03" w:rsidRDefault="003F7B03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3F7B03" w:rsidRDefault="003F7B03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911706" w:rsidRDefault="00911706" w:rsidP="0091170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jc w:val="center"/>
        <w:rPr>
          <w:color w:val="000000"/>
          <w:sz w:val="24"/>
          <w:szCs w:val="24"/>
        </w:rPr>
      </w:pPr>
    </w:p>
    <w:p w:rsidR="00AB4CE0" w:rsidRDefault="00F33F70" w:rsidP="0091170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ОГЛАВЛЕНИЕ</w:t>
      </w:r>
    </w:p>
    <w:sdt>
      <w:sdtPr>
        <w:id w:val="-1748567860"/>
        <w:docPartObj>
          <w:docPartGallery w:val="Table of Contents"/>
          <w:docPartUnique/>
        </w:docPartObj>
      </w:sdtPr>
      <w:sdtEndPr/>
      <w:sdtContent>
        <w:p w:rsidR="00AB4CE0" w:rsidRPr="002F57ED" w:rsidRDefault="00AF1A3A" w:rsidP="00911706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360"/>
            <w:rPr>
              <w:color w:val="000000"/>
              <w:sz w:val="24"/>
              <w:szCs w:val="24"/>
            </w:rPr>
          </w:pPr>
          <w:r w:rsidRPr="002F57ED">
            <w:fldChar w:fldCharType="begin"/>
          </w:r>
          <w:r w:rsidR="00F33F70" w:rsidRPr="002F57ED">
            <w:instrText xml:space="preserve"> TOC \h \u \z </w:instrText>
          </w:r>
          <w:r w:rsidRPr="002F57ED">
            <w:fldChar w:fldCharType="separate"/>
          </w:r>
          <w:hyperlink w:anchor="_4d34og8">
            <w:r w:rsidR="00F33F70" w:rsidRPr="002F57ED">
              <w:rPr>
                <w:color w:val="000000"/>
                <w:sz w:val="24"/>
                <w:szCs w:val="24"/>
              </w:rPr>
              <w:tab/>
            </w:r>
          </w:hyperlink>
          <w:r w:rsidRPr="002F57ED">
            <w:fldChar w:fldCharType="begin"/>
          </w:r>
          <w:r w:rsidR="00F33F70" w:rsidRPr="002F57ED">
            <w:instrText xml:space="preserve"> PAGEREF _4d34og8 \h </w:instrText>
          </w:r>
          <w:r w:rsidRPr="002F57ED">
            <w:fldChar w:fldCharType="separate"/>
          </w:r>
          <w:r w:rsidR="00F33F70" w:rsidRPr="002F57ED">
            <w:rPr>
              <w:color w:val="000000"/>
              <w:sz w:val="24"/>
              <w:szCs w:val="24"/>
            </w:rPr>
            <w:t>Глава 5. Мастер-план развития системы теплоснабжения</w:t>
          </w:r>
          <w:r w:rsidR="00F33F70" w:rsidRPr="002F57ED">
            <w:rPr>
              <w:color w:val="000000"/>
              <w:sz w:val="24"/>
              <w:szCs w:val="24"/>
            </w:rPr>
            <w:tab/>
          </w:r>
          <w:r w:rsidRPr="002F57ED">
            <w:fldChar w:fldCharType="end"/>
          </w:r>
        </w:p>
        <w:p w:rsidR="00AB4CE0" w:rsidRPr="002F57ED" w:rsidRDefault="00C65502" w:rsidP="00911706">
          <w:pPr>
            <w:pBdr>
              <w:top w:val="nil"/>
              <w:left w:val="nil"/>
              <w:bottom w:val="nil"/>
              <w:right w:val="nil"/>
              <w:between w:val="nil"/>
            </w:pBdr>
            <w:spacing w:after="120" w:line="240" w:lineRule="auto"/>
            <w:rPr>
              <w:color w:val="000000"/>
              <w:sz w:val="24"/>
              <w:szCs w:val="24"/>
            </w:rPr>
          </w:pPr>
          <w:hyperlink w:anchor="_2s8eyo1">
            <w:r w:rsidR="00F33F70" w:rsidRPr="002F57ED">
              <w:rPr>
                <w:color w:val="000000"/>
                <w:sz w:val="24"/>
                <w:szCs w:val="24"/>
              </w:rPr>
              <w:t>5.1.</w:t>
            </w:r>
            <w:r w:rsidR="00F33F70" w:rsidRPr="002F57ED">
              <w:rPr>
                <w:color w:val="000000"/>
                <w:sz w:val="24"/>
                <w:szCs w:val="24"/>
              </w:rPr>
              <w:tab/>
              <w:t xml:space="preserve">Описание вариантов перспективного развития системы теплоснабжения </w:t>
            </w:r>
            <w:r w:rsidR="00A83D5D" w:rsidRPr="002F57ED">
              <w:rPr>
                <w:color w:val="000000"/>
                <w:sz w:val="24"/>
                <w:szCs w:val="24"/>
              </w:rPr>
              <w:br/>
            </w:r>
            <w:r w:rsidR="00F33F70" w:rsidRPr="002F57ED">
              <w:rPr>
                <w:color w:val="000000"/>
                <w:sz w:val="24"/>
                <w:szCs w:val="24"/>
              </w:rPr>
              <w:t>(в случае их изменения относительно ранее принятого варианта развития систем теплоснабжения в утвержденной в установленном порядке схеме теплоснабжения)</w:t>
            </w:r>
            <w:r w:rsidR="00F33F70" w:rsidRPr="002F57ED">
              <w:rPr>
                <w:color w:val="000000"/>
                <w:sz w:val="24"/>
                <w:szCs w:val="24"/>
              </w:rPr>
              <w:tab/>
            </w:r>
          </w:hyperlink>
        </w:p>
        <w:p w:rsidR="00AB4CE0" w:rsidRPr="002F57ED" w:rsidRDefault="00C65502" w:rsidP="00911706">
          <w:pPr>
            <w:pBdr>
              <w:top w:val="nil"/>
              <w:left w:val="nil"/>
              <w:bottom w:val="nil"/>
              <w:right w:val="nil"/>
              <w:between w:val="nil"/>
            </w:pBdr>
            <w:spacing w:after="120" w:line="240" w:lineRule="auto"/>
            <w:rPr>
              <w:color w:val="000000"/>
              <w:sz w:val="24"/>
              <w:szCs w:val="24"/>
            </w:rPr>
          </w:pPr>
          <w:hyperlink w:anchor="_3rdcrjn">
            <w:r w:rsidR="00F33F70" w:rsidRPr="002F57ED">
              <w:rPr>
                <w:color w:val="000000"/>
                <w:sz w:val="24"/>
                <w:szCs w:val="24"/>
              </w:rPr>
              <w:t>5.2.</w:t>
            </w:r>
            <w:r w:rsidR="00F33F70" w:rsidRPr="002F57ED">
              <w:rPr>
                <w:color w:val="000000"/>
                <w:sz w:val="24"/>
                <w:szCs w:val="24"/>
              </w:rPr>
              <w:tab/>
              <w:t>Технико-экономическое сравнение вариантов перспективного развития системы теплоснабжения</w:t>
            </w:r>
            <w:r w:rsidR="00F33F70" w:rsidRPr="002F57ED">
              <w:rPr>
                <w:color w:val="000000"/>
                <w:sz w:val="24"/>
                <w:szCs w:val="24"/>
              </w:rPr>
              <w:tab/>
            </w:r>
          </w:hyperlink>
        </w:p>
        <w:p w:rsidR="00AB4CE0" w:rsidRPr="002F57ED" w:rsidRDefault="00C65502" w:rsidP="00911706">
          <w:pPr>
            <w:pBdr>
              <w:top w:val="nil"/>
              <w:left w:val="nil"/>
              <w:bottom w:val="nil"/>
              <w:right w:val="nil"/>
              <w:between w:val="nil"/>
            </w:pBdr>
            <w:spacing w:after="120" w:line="240" w:lineRule="auto"/>
            <w:rPr>
              <w:color w:val="000000"/>
              <w:sz w:val="24"/>
              <w:szCs w:val="24"/>
            </w:rPr>
          </w:pPr>
          <w:hyperlink w:anchor="_lnxbz9">
            <w:r w:rsidR="00F33F70" w:rsidRPr="002F57ED">
              <w:rPr>
                <w:color w:val="000000"/>
                <w:sz w:val="24"/>
                <w:szCs w:val="24"/>
              </w:rPr>
              <w:t>5.3.</w:t>
            </w:r>
            <w:r w:rsidR="00F33F70" w:rsidRPr="002F57ED">
              <w:rPr>
                <w:color w:val="000000"/>
                <w:sz w:val="24"/>
                <w:szCs w:val="24"/>
              </w:rPr>
              <w:tab/>
              <w:t>Обоснование выбора приоритетного варианта перспективного развития системы теплоснабжения на основе анализа ценовых (тарифных) последствий для потребителей</w:t>
            </w:r>
            <w:r w:rsidR="00F33F70" w:rsidRPr="002F57ED">
              <w:rPr>
                <w:color w:val="000000"/>
                <w:sz w:val="24"/>
                <w:szCs w:val="24"/>
              </w:rPr>
              <w:tab/>
            </w:r>
          </w:hyperlink>
        </w:p>
        <w:p w:rsidR="00AB4CE0" w:rsidRPr="002F57ED" w:rsidRDefault="00C65502" w:rsidP="00911706">
          <w:pPr>
            <w:pBdr>
              <w:top w:val="nil"/>
              <w:left w:val="nil"/>
              <w:bottom w:val="nil"/>
              <w:right w:val="nil"/>
              <w:between w:val="nil"/>
            </w:pBdr>
            <w:spacing w:after="120" w:line="240" w:lineRule="auto"/>
            <w:rPr>
              <w:color w:val="000000"/>
              <w:sz w:val="24"/>
              <w:szCs w:val="24"/>
            </w:rPr>
          </w:pPr>
          <w:hyperlink w:anchor="_35nkun2">
            <w:r w:rsidR="00F33F70" w:rsidRPr="002F57ED">
              <w:rPr>
                <w:color w:val="000000"/>
                <w:sz w:val="24"/>
                <w:szCs w:val="24"/>
              </w:rPr>
              <w:t>5.4.</w:t>
            </w:r>
            <w:r w:rsidR="00F33F70" w:rsidRPr="002F57ED">
              <w:rPr>
                <w:color w:val="000000"/>
                <w:sz w:val="24"/>
                <w:szCs w:val="24"/>
              </w:rPr>
              <w:tab/>
              <w:t>Описание изменений в мастер-плане развития системы теплоснабжения за период, предшествующий актуализации схемы теплоснабжения</w:t>
            </w:r>
            <w:r w:rsidR="00F33F70" w:rsidRPr="002F57ED">
              <w:rPr>
                <w:color w:val="000000"/>
                <w:sz w:val="24"/>
                <w:szCs w:val="24"/>
              </w:rPr>
              <w:tab/>
            </w:r>
          </w:hyperlink>
        </w:p>
        <w:p w:rsidR="00AB4CE0" w:rsidRDefault="00AF1A3A" w:rsidP="00911706">
          <w:pPr>
            <w:spacing w:after="120" w:line="240" w:lineRule="auto"/>
          </w:pPr>
          <w:r w:rsidRPr="002F57ED">
            <w:fldChar w:fldCharType="end"/>
          </w:r>
        </w:p>
      </w:sdtContent>
    </w:sdt>
    <w:p w:rsidR="00AB4CE0" w:rsidRDefault="00AB4CE0">
      <w:pPr>
        <w:tabs>
          <w:tab w:val="center" w:pos="4677"/>
          <w:tab w:val="left" w:pos="7245"/>
        </w:tabs>
        <w:ind w:firstLine="0"/>
        <w:rPr>
          <w:sz w:val="24"/>
          <w:szCs w:val="24"/>
        </w:rPr>
        <w:sectPr w:rsidR="00AB4CE0" w:rsidSect="00911706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076" w:right="566" w:bottom="1135" w:left="1134" w:header="426" w:footer="545" w:gutter="0"/>
          <w:cols w:space="720"/>
        </w:sectPr>
      </w:pPr>
    </w:p>
    <w:p w:rsidR="00AB4CE0" w:rsidRPr="00287C94" w:rsidRDefault="00F33F70" w:rsidP="002F57ED">
      <w:pPr>
        <w:pStyle w:val="1"/>
        <w:spacing w:before="0" w:line="240" w:lineRule="auto"/>
        <w:ind w:left="709" w:firstLine="0"/>
        <w:rPr>
          <w:sz w:val="24"/>
          <w:szCs w:val="24"/>
        </w:rPr>
      </w:pPr>
      <w:bookmarkStart w:id="1" w:name="_4d34og8" w:colFirst="0" w:colLast="0"/>
      <w:bookmarkEnd w:id="1"/>
      <w:r w:rsidRPr="00287C94">
        <w:rPr>
          <w:sz w:val="24"/>
          <w:szCs w:val="24"/>
        </w:rPr>
        <w:lastRenderedPageBreak/>
        <w:t>Глава 5. Мастер-план развития системы теплоснабжения</w:t>
      </w:r>
    </w:p>
    <w:p w:rsidR="00AB4CE0" w:rsidRPr="005C7F33" w:rsidRDefault="00F33F70" w:rsidP="005C7F33">
      <w:pPr>
        <w:pStyle w:val="2"/>
        <w:numPr>
          <w:ilvl w:val="1"/>
          <w:numId w:val="3"/>
        </w:numPr>
        <w:spacing w:before="0" w:line="240" w:lineRule="auto"/>
        <w:ind w:left="0" w:firstLine="709"/>
        <w:rPr>
          <w:sz w:val="24"/>
          <w:szCs w:val="24"/>
        </w:rPr>
      </w:pPr>
      <w:bookmarkStart w:id="2" w:name="_2s8eyo1" w:colFirst="0" w:colLast="0"/>
      <w:bookmarkEnd w:id="2"/>
      <w:r w:rsidRPr="005C7F33">
        <w:rPr>
          <w:sz w:val="24"/>
          <w:szCs w:val="24"/>
        </w:rPr>
        <w:t xml:space="preserve">Описание вариантов (не менее двух) перспективного развития системы теплоснабжения (в случае их изменения относительно ранее принятого варианта развития систем теплоснабжения в </w:t>
      </w:r>
      <w:r w:rsidR="003B6928" w:rsidRPr="005C7F33">
        <w:rPr>
          <w:sz w:val="24"/>
          <w:szCs w:val="24"/>
        </w:rPr>
        <w:t>утверждённой</w:t>
      </w:r>
      <w:r w:rsidRPr="005C7F33">
        <w:rPr>
          <w:sz w:val="24"/>
          <w:szCs w:val="24"/>
        </w:rPr>
        <w:t xml:space="preserve"> в установленном порядке схеме теплоснабжения)</w:t>
      </w:r>
    </w:p>
    <w:p w:rsidR="00BF2481" w:rsidRPr="005C7F33" w:rsidRDefault="00BF2481" w:rsidP="005C7F33">
      <w:pPr>
        <w:spacing w:line="240" w:lineRule="auto"/>
        <w:rPr>
          <w:sz w:val="24"/>
          <w:szCs w:val="24"/>
        </w:rPr>
      </w:pPr>
    </w:p>
    <w:p w:rsidR="00852DF1" w:rsidRPr="005C7F33" w:rsidRDefault="000923A4" w:rsidP="005C7F33">
      <w:pPr>
        <w:pStyle w:val="af"/>
        <w:spacing w:before="0" w:after="0"/>
        <w:rPr>
          <w:rFonts w:ascii="Times New Roman" w:hAnsi="Times New Roman"/>
        </w:rPr>
      </w:pPr>
      <w:r w:rsidRPr="005C7F33">
        <w:rPr>
          <w:rFonts w:ascii="Times New Roman" w:hAnsi="Times New Roman"/>
        </w:rPr>
        <w:t xml:space="preserve">Использование существующей котельной для подключения новых объектов возможно. </w:t>
      </w:r>
    </w:p>
    <w:p w:rsidR="000923A4" w:rsidRPr="005C7F33" w:rsidRDefault="00852DF1" w:rsidP="005C7F33">
      <w:pPr>
        <w:pStyle w:val="af"/>
        <w:spacing w:before="0" w:after="0"/>
        <w:rPr>
          <w:rFonts w:ascii="Times New Roman" w:hAnsi="Times New Roman"/>
        </w:rPr>
      </w:pPr>
      <w:r w:rsidRPr="005C7F33">
        <w:rPr>
          <w:rFonts w:ascii="Times New Roman" w:hAnsi="Times New Roman"/>
        </w:rPr>
        <w:t>С</w:t>
      </w:r>
      <w:r w:rsidR="000923A4" w:rsidRPr="005C7F33">
        <w:rPr>
          <w:rFonts w:ascii="Times New Roman" w:hAnsi="Times New Roman"/>
        </w:rPr>
        <w:t>уществующая котельная отвечает требованиям надёжности теплоснабжения, имея значительный запас мощности (производительности) позволяющий подключить перспективные объекты.</w:t>
      </w:r>
    </w:p>
    <w:p w:rsidR="00B01AFE" w:rsidRPr="005C7F33" w:rsidRDefault="00B01AFE" w:rsidP="005C7F33">
      <w:pPr>
        <w:pStyle w:val="af"/>
        <w:spacing w:before="0" w:after="0"/>
        <w:rPr>
          <w:rFonts w:ascii="Times New Roman" w:eastAsia="Calibri" w:hAnsi="Times New Roman"/>
        </w:rPr>
      </w:pPr>
    </w:p>
    <w:p w:rsidR="00B01AFE" w:rsidRDefault="00B01AFE" w:rsidP="005C7F33">
      <w:pPr>
        <w:pStyle w:val="af"/>
        <w:spacing w:before="0" w:after="0"/>
        <w:rPr>
          <w:rFonts w:ascii="Times New Roman" w:eastAsia="Calibri" w:hAnsi="Times New Roman"/>
        </w:rPr>
      </w:pPr>
      <w:r w:rsidRPr="005C7F33">
        <w:rPr>
          <w:rFonts w:ascii="Times New Roman" w:eastAsia="Calibri" w:hAnsi="Times New Roman"/>
        </w:rPr>
        <w:t>Вариант перспективного развития системы теплоснабжения.</w:t>
      </w:r>
    </w:p>
    <w:p w:rsidR="005C7F33" w:rsidRPr="005C7F33" w:rsidRDefault="005C7F33" w:rsidP="005C7F33">
      <w:pPr>
        <w:pStyle w:val="af"/>
        <w:spacing w:before="0" w:after="0"/>
        <w:rPr>
          <w:rFonts w:ascii="Times New Roman" w:eastAsia="Calibri" w:hAnsi="Times New Roman"/>
        </w:rPr>
      </w:pPr>
    </w:p>
    <w:p w:rsidR="00B01AFE" w:rsidRPr="005C7F33" w:rsidRDefault="00B01AFE" w:rsidP="005C7F33">
      <w:pPr>
        <w:pStyle w:val="ConsPlusNormal"/>
        <w:numPr>
          <w:ilvl w:val="0"/>
          <w:numId w:val="8"/>
        </w:numPr>
        <w:tabs>
          <w:tab w:val="left" w:pos="284"/>
        </w:tabs>
        <w:ind w:left="0" w:firstLine="567"/>
        <w:contextualSpacing/>
        <w:jc w:val="both"/>
        <w:rPr>
          <w:sz w:val="24"/>
          <w:szCs w:val="24"/>
        </w:rPr>
      </w:pPr>
      <w:r w:rsidRPr="005C7F33">
        <w:rPr>
          <w:b/>
          <w:bCs/>
          <w:sz w:val="24"/>
          <w:szCs w:val="24"/>
        </w:rPr>
        <w:t>«Замена горелок на котлах № 1 и № 2 в котельной п. Амдерма»</w:t>
      </w:r>
      <w:r w:rsidRPr="005C7F33">
        <w:rPr>
          <w:sz w:val="24"/>
          <w:szCs w:val="24"/>
        </w:rPr>
        <w:t xml:space="preserve"> </w:t>
      </w:r>
    </w:p>
    <w:p w:rsidR="005C7F33" w:rsidRPr="005C7F33" w:rsidRDefault="005C7F33" w:rsidP="005C7F33">
      <w:pPr>
        <w:pStyle w:val="ConsPlusNormal"/>
        <w:tabs>
          <w:tab w:val="left" w:pos="142"/>
        </w:tabs>
        <w:ind w:firstLine="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Выполнить з</w:t>
      </w:r>
      <w:r w:rsidRPr="005C7F33">
        <w:rPr>
          <w:sz w:val="24"/>
          <w:szCs w:val="24"/>
        </w:rPr>
        <w:t>амен</w:t>
      </w:r>
      <w:r>
        <w:rPr>
          <w:sz w:val="24"/>
          <w:szCs w:val="24"/>
        </w:rPr>
        <w:t>у</w:t>
      </w:r>
      <w:r w:rsidRPr="005C7F33">
        <w:rPr>
          <w:sz w:val="24"/>
          <w:szCs w:val="24"/>
        </w:rPr>
        <w:t xml:space="preserve"> горелок</w:t>
      </w:r>
      <w:r>
        <w:rPr>
          <w:sz w:val="24"/>
          <w:szCs w:val="24"/>
        </w:rPr>
        <w:t>. Замена горелок</w:t>
      </w:r>
      <w:r w:rsidRPr="005C7F33">
        <w:rPr>
          <w:sz w:val="24"/>
          <w:szCs w:val="24"/>
        </w:rPr>
        <w:t xml:space="preserve"> обусловлена частыми отказами в работе оборудования горелок, основные элементы которых выработали свой ресурс и направлена на повышение надёжности и качества теплоснабжения, оптимизацию работы теплогенерирующего оборудования котельной. Износ горелок составляет 100%. После реализации мероприятия износ составит 0%. </w:t>
      </w:r>
    </w:p>
    <w:p w:rsidR="005C7F33" w:rsidRPr="005C7F33" w:rsidRDefault="005C7F33" w:rsidP="005C7F33">
      <w:pPr>
        <w:tabs>
          <w:tab w:val="left" w:pos="142"/>
        </w:tabs>
        <w:spacing w:line="240" w:lineRule="auto"/>
        <w:ind w:firstLine="567"/>
        <w:rPr>
          <w:sz w:val="24"/>
          <w:szCs w:val="24"/>
        </w:rPr>
      </w:pPr>
      <w:r w:rsidRPr="005C7F33">
        <w:rPr>
          <w:sz w:val="24"/>
          <w:szCs w:val="24"/>
        </w:rPr>
        <w:t xml:space="preserve">Жидкотопливная горелка Cuenod C210 H30 (инв. № 000002552) котла № 1 </w:t>
      </w:r>
      <w:r w:rsidRPr="005C7F33">
        <w:rPr>
          <w:sz w:val="24"/>
          <w:szCs w:val="24"/>
          <w:lang w:val="en-US"/>
        </w:rPr>
        <w:t>REX</w:t>
      </w:r>
      <w:r w:rsidRPr="005C7F33">
        <w:rPr>
          <w:sz w:val="24"/>
          <w:szCs w:val="24"/>
        </w:rPr>
        <w:t xml:space="preserve">-140 и жидкотопливная горелка Cuenod C210 H30 (инв. № 000002553) котла № 2 </w:t>
      </w:r>
      <w:r w:rsidRPr="005C7F33">
        <w:rPr>
          <w:sz w:val="24"/>
          <w:szCs w:val="24"/>
          <w:lang w:val="en-US"/>
        </w:rPr>
        <w:t>REX</w:t>
      </w:r>
      <w:r w:rsidRPr="005C7F33">
        <w:rPr>
          <w:sz w:val="24"/>
          <w:szCs w:val="24"/>
        </w:rPr>
        <w:t>-140 введены в эксплуатацию в 2008 году.</w:t>
      </w:r>
    </w:p>
    <w:p w:rsidR="005C7F33" w:rsidRPr="005C7F33" w:rsidRDefault="005C7F33" w:rsidP="005C7F33">
      <w:pPr>
        <w:pStyle w:val="ConsPlusNormal"/>
        <w:tabs>
          <w:tab w:val="left" w:pos="142"/>
        </w:tabs>
        <w:ind w:firstLine="567"/>
        <w:contextualSpacing/>
        <w:jc w:val="both"/>
        <w:rPr>
          <w:sz w:val="24"/>
          <w:szCs w:val="24"/>
        </w:rPr>
      </w:pPr>
      <w:r w:rsidRPr="005C7F33">
        <w:rPr>
          <w:sz w:val="24"/>
          <w:szCs w:val="24"/>
        </w:rPr>
        <w:t xml:space="preserve">Стоимость реализации мероприятия составляет 3 598,5 тыс. рублей без НДС, </w:t>
      </w:r>
    </w:p>
    <w:p w:rsidR="005C7F33" w:rsidRPr="005C7F33" w:rsidRDefault="005C7F33" w:rsidP="005C7F33">
      <w:pPr>
        <w:pStyle w:val="ConsPlusNormal"/>
        <w:tabs>
          <w:tab w:val="left" w:pos="142"/>
        </w:tabs>
        <w:ind w:firstLine="567"/>
        <w:contextualSpacing/>
        <w:jc w:val="both"/>
        <w:rPr>
          <w:sz w:val="24"/>
          <w:szCs w:val="24"/>
        </w:rPr>
      </w:pPr>
      <w:r w:rsidRPr="005C7F33">
        <w:rPr>
          <w:sz w:val="24"/>
          <w:szCs w:val="24"/>
        </w:rPr>
        <w:t>Период реализации мероприятия 2026-2027 гг.</w:t>
      </w:r>
    </w:p>
    <w:p w:rsidR="005C7F33" w:rsidRPr="005C7F33" w:rsidRDefault="005C7F33" w:rsidP="005C7F33">
      <w:pPr>
        <w:pStyle w:val="ConsPlusNormal"/>
        <w:tabs>
          <w:tab w:val="left" w:pos="142"/>
        </w:tabs>
        <w:ind w:firstLine="567"/>
        <w:contextualSpacing/>
        <w:jc w:val="both"/>
        <w:rPr>
          <w:sz w:val="24"/>
          <w:szCs w:val="24"/>
        </w:rPr>
      </w:pPr>
      <w:r w:rsidRPr="005C7F33">
        <w:rPr>
          <w:sz w:val="24"/>
          <w:szCs w:val="24"/>
        </w:rPr>
        <w:t>Ввод в эксплуатацию объекта 2027 г.</w:t>
      </w:r>
    </w:p>
    <w:p w:rsidR="005C7F33" w:rsidRPr="005C7F33" w:rsidRDefault="005C7F33" w:rsidP="005C7F33">
      <w:pPr>
        <w:pStyle w:val="af"/>
        <w:spacing w:before="0" w:after="0"/>
        <w:rPr>
          <w:rFonts w:ascii="Times New Roman" w:eastAsia="Calibri" w:hAnsi="Times New Roman"/>
        </w:rPr>
      </w:pPr>
    </w:p>
    <w:p w:rsidR="005C7F33" w:rsidRPr="005C7F33" w:rsidRDefault="005C7F33" w:rsidP="005C7F33">
      <w:pPr>
        <w:pStyle w:val="af"/>
        <w:spacing w:before="0" w:after="0"/>
        <w:rPr>
          <w:rFonts w:ascii="Times New Roman" w:eastAsia="Calibri" w:hAnsi="Times New Roman"/>
        </w:rPr>
      </w:pPr>
    </w:p>
    <w:p w:rsidR="00B01AFE" w:rsidRPr="005C7F33" w:rsidRDefault="00B01AFE" w:rsidP="005C7F33">
      <w:pPr>
        <w:pStyle w:val="ConsPlusNormal"/>
        <w:numPr>
          <w:ilvl w:val="0"/>
          <w:numId w:val="8"/>
        </w:numPr>
        <w:tabs>
          <w:tab w:val="left" w:pos="284"/>
        </w:tabs>
        <w:ind w:left="0" w:firstLine="567"/>
        <w:contextualSpacing/>
        <w:jc w:val="both"/>
        <w:rPr>
          <w:sz w:val="24"/>
          <w:szCs w:val="24"/>
        </w:rPr>
      </w:pPr>
      <w:r w:rsidRPr="005C7F33">
        <w:rPr>
          <w:b/>
          <w:bCs/>
          <w:sz w:val="24"/>
          <w:szCs w:val="24"/>
        </w:rPr>
        <w:t>«Замена котла № 5 (RTQ-1250) в котельной п. Амдерма»</w:t>
      </w:r>
      <w:r w:rsidRPr="005C7F33">
        <w:rPr>
          <w:sz w:val="24"/>
          <w:szCs w:val="24"/>
        </w:rPr>
        <w:t xml:space="preserve"> </w:t>
      </w:r>
    </w:p>
    <w:p w:rsidR="005C7F33" w:rsidRPr="005C7F33" w:rsidRDefault="005C7F33" w:rsidP="005C7F33">
      <w:pPr>
        <w:pStyle w:val="ConsPlusNormal"/>
        <w:tabs>
          <w:tab w:val="left" w:pos="142"/>
        </w:tabs>
        <w:ind w:firstLine="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Выполнить замену котла. </w:t>
      </w:r>
      <w:r w:rsidRPr="005C7F33">
        <w:rPr>
          <w:sz w:val="24"/>
          <w:szCs w:val="24"/>
        </w:rPr>
        <w:t>Котёл RTQ-1250 котёл №</w:t>
      </w:r>
      <w:r>
        <w:rPr>
          <w:sz w:val="24"/>
          <w:szCs w:val="24"/>
        </w:rPr>
        <w:t xml:space="preserve"> </w:t>
      </w:r>
      <w:r w:rsidRPr="005C7F33">
        <w:rPr>
          <w:sz w:val="24"/>
          <w:szCs w:val="24"/>
        </w:rPr>
        <w:t xml:space="preserve">5 (инв. № 000002559) введён </w:t>
      </w:r>
      <w:r>
        <w:rPr>
          <w:sz w:val="24"/>
          <w:szCs w:val="24"/>
        </w:rPr>
        <w:br/>
      </w:r>
      <w:r w:rsidRPr="005C7F33">
        <w:rPr>
          <w:sz w:val="24"/>
          <w:szCs w:val="24"/>
        </w:rPr>
        <w:t xml:space="preserve">в эксплуатацию в 2010 году. Срок полезного использования составляет не менее 10 лет. Учитывая, что в процессе эксплуатации неоднократно производились ремонты, связанные </w:t>
      </w:r>
      <w:r w:rsidRPr="005C7F33">
        <w:rPr>
          <w:sz w:val="24"/>
          <w:szCs w:val="24"/>
        </w:rPr>
        <w:br/>
        <w:t xml:space="preserve">с прогоранием внутренних поверхностей нагрева, необходима его замена на новый котёл. Износ составляет 99%. После реализации мероприятия износ составит 0%. </w:t>
      </w:r>
    </w:p>
    <w:p w:rsidR="005C7F33" w:rsidRPr="005C7F33" w:rsidRDefault="005C7F33" w:rsidP="005C7F33">
      <w:pPr>
        <w:pStyle w:val="ConsPlusNormal"/>
        <w:tabs>
          <w:tab w:val="left" w:pos="142"/>
        </w:tabs>
        <w:ind w:firstLine="567"/>
        <w:contextualSpacing/>
        <w:jc w:val="both"/>
        <w:rPr>
          <w:sz w:val="24"/>
          <w:szCs w:val="24"/>
        </w:rPr>
      </w:pPr>
      <w:r w:rsidRPr="005C7F33">
        <w:rPr>
          <w:sz w:val="24"/>
          <w:szCs w:val="24"/>
        </w:rPr>
        <w:t>Стоимость реализации мероприятия составляет 3 827,7 тыс. рублей без НДС.</w:t>
      </w:r>
    </w:p>
    <w:p w:rsidR="005C7F33" w:rsidRPr="005C7F33" w:rsidRDefault="005C7F33" w:rsidP="005C7F33">
      <w:pPr>
        <w:pStyle w:val="ConsPlusNormal"/>
        <w:tabs>
          <w:tab w:val="left" w:pos="142"/>
        </w:tabs>
        <w:ind w:firstLine="567"/>
        <w:contextualSpacing/>
        <w:jc w:val="both"/>
        <w:rPr>
          <w:sz w:val="24"/>
          <w:szCs w:val="24"/>
        </w:rPr>
      </w:pPr>
      <w:r w:rsidRPr="005C7F33">
        <w:rPr>
          <w:sz w:val="24"/>
          <w:szCs w:val="24"/>
        </w:rPr>
        <w:t>Период реализации мероприятия и ввод в эксплуатацию объекта 2026 год.</w:t>
      </w:r>
    </w:p>
    <w:p w:rsidR="00B01AFE" w:rsidRPr="005C7F33" w:rsidRDefault="00B01AFE" w:rsidP="005C7F33">
      <w:pPr>
        <w:pStyle w:val="af"/>
        <w:spacing w:before="0" w:after="0"/>
        <w:rPr>
          <w:rFonts w:ascii="Times New Roman" w:eastAsia="Calibri" w:hAnsi="Times New Roman"/>
        </w:rPr>
      </w:pPr>
    </w:p>
    <w:p w:rsidR="00AB4CE0" w:rsidRPr="00B01AFE" w:rsidRDefault="00F33F70" w:rsidP="005C7F33">
      <w:pPr>
        <w:pStyle w:val="2"/>
        <w:keepNext/>
        <w:numPr>
          <w:ilvl w:val="1"/>
          <w:numId w:val="3"/>
        </w:numPr>
        <w:spacing w:before="0" w:line="240" w:lineRule="auto"/>
        <w:ind w:left="0" w:firstLine="567"/>
        <w:rPr>
          <w:sz w:val="24"/>
          <w:szCs w:val="24"/>
        </w:rPr>
      </w:pPr>
      <w:bookmarkStart w:id="3" w:name="_lnxbz9" w:colFirst="0" w:colLast="0"/>
      <w:bookmarkEnd w:id="3"/>
      <w:r w:rsidRPr="005C7F33">
        <w:rPr>
          <w:sz w:val="24"/>
          <w:szCs w:val="24"/>
        </w:rPr>
        <w:t>Обоснование выбора приоритетного варианта перспективного развития системы теплоснабжения на основе</w:t>
      </w:r>
      <w:r w:rsidRPr="00B01AFE">
        <w:rPr>
          <w:sz w:val="24"/>
          <w:szCs w:val="24"/>
        </w:rPr>
        <w:t xml:space="preserve"> анализа ценовых (тарифных) последствий для потребителей</w:t>
      </w:r>
    </w:p>
    <w:p w:rsidR="00AB4CE0" w:rsidRPr="00B01AFE" w:rsidRDefault="00BF2481" w:rsidP="00B01AFE">
      <w:pPr>
        <w:spacing w:line="240" w:lineRule="auto"/>
        <w:ind w:firstLine="567"/>
        <w:rPr>
          <w:sz w:val="24"/>
          <w:szCs w:val="24"/>
        </w:rPr>
      </w:pPr>
      <w:r w:rsidRPr="00B01AFE">
        <w:rPr>
          <w:sz w:val="24"/>
          <w:szCs w:val="24"/>
        </w:rPr>
        <w:t xml:space="preserve">Выбор </w:t>
      </w:r>
      <w:r w:rsidR="00A83D5D" w:rsidRPr="00B01AFE">
        <w:rPr>
          <w:sz w:val="24"/>
          <w:szCs w:val="24"/>
        </w:rPr>
        <w:t xml:space="preserve">какого-либо другого </w:t>
      </w:r>
      <w:r w:rsidRPr="00B01AFE">
        <w:rPr>
          <w:sz w:val="24"/>
          <w:szCs w:val="24"/>
        </w:rPr>
        <w:t xml:space="preserve">приоритетного варианта развития системы теплоснабжения в настоящее время находится в </w:t>
      </w:r>
      <w:r w:rsidR="00E226B1" w:rsidRPr="00B01AFE">
        <w:rPr>
          <w:sz w:val="24"/>
          <w:szCs w:val="24"/>
        </w:rPr>
        <w:t>проработке.</w:t>
      </w:r>
    </w:p>
    <w:p w:rsidR="00AB4CE0" w:rsidRPr="00B01AFE" w:rsidRDefault="00AB4CE0" w:rsidP="00B01AFE">
      <w:pPr>
        <w:spacing w:line="240" w:lineRule="auto"/>
        <w:rPr>
          <w:sz w:val="24"/>
          <w:szCs w:val="24"/>
        </w:rPr>
      </w:pPr>
    </w:p>
    <w:p w:rsidR="00AB4CE0" w:rsidRPr="00B01AFE" w:rsidRDefault="00F33F70" w:rsidP="00B01AFE">
      <w:pPr>
        <w:pStyle w:val="2"/>
        <w:numPr>
          <w:ilvl w:val="1"/>
          <w:numId w:val="3"/>
        </w:numPr>
        <w:spacing w:before="0" w:line="240" w:lineRule="auto"/>
        <w:ind w:left="0" w:firstLine="709"/>
        <w:rPr>
          <w:sz w:val="24"/>
          <w:szCs w:val="24"/>
        </w:rPr>
      </w:pPr>
      <w:bookmarkStart w:id="4" w:name="_35nkun2" w:colFirst="0" w:colLast="0"/>
      <w:bookmarkEnd w:id="4"/>
      <w:r w:rsidRPr="00B01AFE">
        <w:rPr>
          <w:sz w:val="24"/>
          <w:szCs w:val="24"/>
        </w:rPr>
        <w:t>Описание изменений в мастер-плане развития системы теплоснабжения за период, предшествующий актуализации схемы теплоснабжения</w:t>
      </w:r>
    </w:p>
    <w:p w:rsidR="00AB4CE0" w:rsidRPr="00B01AFE" w:rsidRDefault="00F33F70" w:rsidP="00B01AFE">
      <w:pPr>
        <w:spacing w:line="240" w:lineRule="auto"/>
        <w:rPr>
          <w:sz w:val="24"/>
          <w:szCs w:val="24"/>
        </w:rPr>
      </w:pPr>
      <w:r w:rsidRPr="00B01AFE">
        <w:rPr>
          <w:sz w:val="24"/>
          <w:szCs w:val="24"/>
        </w:rPr>
        <w:t>Изменения в мастер-плане развития системы теплоснабжения за период, предшествующий актуализации схемы теплоснабжения, отсутствуют.</w:t>
      </w:r>
      <w:bookmarkStart w:id="5" w:name="_GoBack"/>
      <w:bookmarkEnd w:id="5"/>
    </w:p>
    <w:p w:rsidR="00AB4CE0" w:rsidRPr="00B01AFE" w:rsidRDefault="00AB4CE0" w:rsidP="00B01AFE">
      <w:pPr>
        <w:spacing w:line="240" w:lineRule="auto"/>
        <w:rPr>
          <w:sz w:val="24"/>
          <w:szCs w:val="24"/>
        </w:rPr>
      </w:pPr>
    </w:p>
    <w:sectPr w:rsidR="00AB4CE0" w:rsidRPr="00B01AFE" w:rsidSect="00BF2481">
      <w:pgSz w:w="11906" w:h="16838"/>
      <w:pgMar w:top="1134" w:right="850" w:bottom="1134" w:left="1701" w:header="284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5502" w:rsidRDefault="00C65502">
      <w:pPr>
        <w:spacing w:line="240" w:lineRule="auto"/>
      </w:pPr>
      <w:r>
        <w:separator/>
      </w:r>
    </w:p>
  </w:endnote>
  <w:endnote w:type="continuationSeparator" w:id="0">
    <w:p w:rsidR="00C65502" w:rsidRDefault="00C6550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7F36" w:rsidRDefault="00C47F36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4CE0" w:rsidRPr="00B52C7E" w:rsidRDefault="00F33F70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16"/>
        <w:szCs w:val="16"/>
      </w:rPr>
    </w:pPr>
    <w:r w:rsidRPr="00B52C7E">
      <w:rPr>
        <w:color w:val="000000"/>
        <w:sz w:val="16"/>
        <w:szCs w:val="16"/>
      </w:rPr>
      <w:t xml:space="preserve">Страница </w:t>
    </w:r>
    <w:r w:rsidR="00AF1A3A" w:rsidRPr="00B52C7E">
      <w:rPr>
        <w:color w:val="000000"/>
        <w:sz w:val="16"/>
        <w:szCs w:val="16"/>
      </w:rPr>
      <w:fldChar w:fldCharType="begin"/>
    </w:r>
    <w:r w:rsidRPr="00B52C7E">
      <w:rPr>
        <w:color w:val="000000"/>
        <w:sz w:val="16"/>
        <w:szCs w:val="16"/>
      </w:rPr>
      <w:instrText>PAGE</w:instrText>
    </w:r>
    <w:r w:rsidR="00AF1A3A" w:rsidRPr="00B52C7E">
      <w:rPr>
        <w:color w:val="000000"/>
        <w:sz w:val="16"/>
        <w:szCs w:val="16"/>
      </w:rPr>
      <w:fldChar w:fldCharType="separate"/>
    </w:r>
    <w:r w:rsidR="005C7F33">
      <w:rPr>
        <w:noProof/>
        <w:color w:val="000000"/>
        <w:sz w:val="16"/>
        <w:szCs w:val="16"/>
      </w:rPr>
      <w:t>3</w:t>
    </w:r>
    <w:r w:rsidR="00AF1A3A" w:rsidRPr="00B52C7E">
      <w:rPr>
        <w:color w:val="000000"/>
        <w:sz w:val="16"/>
        <w:szCs w:val="16"/>
      </w:rPr>
      <w:fldChar w:fldCharType="end"/>
    </w:r>
    <w:r w:rsidRPr="00B52C7E">
      <w:rPr>
        <w:color w:val="000000"/>
        <w:sz w:val="16"/>
        <w:szCs w:val="16"/>
      </w:rPr>
      <w:t xml:space="preserve"> из </w:t>
    </w:r>
    <w:r w:rsidR="00AF1A3A" w:rsidRPr="00B52C7E">
      <w:rPr>
        <w:color w:val="000000"/>
        <w:sz w:val="16"/>
        <w:szCs w:val="16"/>
      </w:rPr>
      <w:fldChar w:fldCharType="begin"/>
    </w:r>
    <w:r w:rsidRPr="00B52C7E">
      <w:rPr>
        <w:color w:val="000000"/>
        <w:sz w:val="16"/>
        <w:szCs w:val="16"/>
      </w:rPr>
      <w:instrText>NUMPAGES</w:instrText>
    </w:r>
    <w:r w:rsidR="00AF1A3A" w:rsidRPr="00B52C7E">
      <w:rPr>
        <w:color w:val="000000"/>
        <w:sz w:val="16"/>
        <w:szCs w:val="16"/>
      </w:rPr>
      <w:fldChar w:fldCharType="separate"/>
    </w:r>
    <w:r w:rsidR="005C7F33">
      <w:rPr>
        <w:noProof/>
        <w:color w:val="000000"/>
        <w:sz w:val="16"/>
        <w:szCs w:val="16"/>
      </w:rPr>
      <w:t>3</w:t>
    </w:r>
    <w:r w:rsidR="00AF1A3A" w:rsidRPr="00B52C7E">
      <w:rPr>
        <w:color w:val="000000"/>
        <w:sz w:val="16"/>
        <w:szCs w:val="16"/>
      </w:rPr>
      <w:fldChar w:fldCharType="end"/>
    </w:r>
  </w:p>
  <w:p w:rsidR="00287C94" w:rsidRDefault="003F7B03" w:rsidP="00287C94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р</w:t>
    </w:r>
    <w:r w:rsidR="00287C94">
      <w:rPr>
        <w:sz w:val="20"/>
        <w:szCs w:val="20"/>
      </w:rPr>
      <w:t>п. Искателей</w:t>
    </w:r>
  </w:p>
  <w:p w:rsidR="00AB4CE0" w:rsidRDefault="005C1EB0" w:rsidP="00287C94">
    <w:pPr>
      <w:tabs>
        <w:tab w:val="left" w:pos="6315"/>
      </w:tabs>
      <w:spacing w:line="240" w:lineRule="auto"/>
      <w:ind w:firstLine="0"/>
      <w:jc w:val="center"/>
      <w:rPr>
        <w:color w:val="000000"/>
        <w:sz w:val="24"/>
        <w:szCs w:val="24"/>
      </w:rPr>
    </w:pPr>
    <w:r>
      <w:rPr>
        <w:sz w:val="20"/>
        <w:szCs w:val="20"/>
      </w:rPr>
      <w:t>202</w:t>
    </w:r>
    <w:r w:rsidR="00C47F36">
      <w:rPr>
        <w:sz w:val="20"/>
        <w:szCs w:val="20"/>
      </w:rPr>
      <w:t>5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4CE0" w:rsidRDefault="00F33F70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Санкт-Петербург</w:t>
    </w:r>
  </w:p>
  <w:p w:rsidR="00AB4CE0" w:rsidRDefault="00F33F70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2019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5502" w:rsidRDefault="00C65502">
      <w:pPr>
        <w:spacing w:line="240" w:lineRule="auto"/>
      </w:pPr>
      <w:r>
        <w:separator/>
      </w:r>
    </w:p>
  </w:footnote>
  <w:footnote w:type="continuationSeparator" w:id="0">
    <w:p w:rsidR="00C65502" w:rsidRDefault="00C6550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7F36" w:rsidRDefault="00C47F36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7C94" w:rsidRDefault="00287C94" w:rsidP="00062729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t xml:space="preserve">Схема теплоснабжения </w:t>
    </w:r>
    <w:r w:rsidR="003F7B03">
      <w:rPr>
        <w:color w:val="000000"/>
        <w:sz w:val="20"/>
        <w:szCs w:val="20"/>
      </w:rPr>
      <w:t xml:space="preserve">Сельского поселения </w:t>
    </w:r>
    <w:r>
      <w:rPr>
        <w:color w:val="000000"/>
        <w:sz w:val="20"/>
        <w:szCs w:val="20"/>
      </w:rPr>
      <w:t>«</w:t>
    </w:r>
    <w:r w:rsidR="00062729">
      <w:rPr>
        <w:color w:val="000000"/>
        <w:sz w:val="20"/>
        <w:szCs w:val="20"/>
      </w:rPr>
      <w:t>Поселок Амдерма</w:t>
    </w:r>
    <w:r>
      <w:rPr>
        <w:color w:val="000000"/>
        <w:sz w:val="20"/>
        <w:szCs w:val="20"/>
      </w:rPr>
      <w:t>»</w:t>
    </w:r>
    <w:r w:rsidR="003F7B03">
      <w:rPr>
        <w:color w:val="000000"/>
        <w:sz w:val="20"/>
        <w:szCs w:val="20"/>
      </w:rPr>
      <w:t xml:space="preserve"> ЗР </w:t>
    </w:r>
    <w:r>
      <w:rPr>
        <w:color w:val="000000"/>
        <w:sz w:val="20"/>
        <w:szCs w:val="20"/>
      </w:rPr>
      <w:t>НАО</w:t>
    </w:r>
    <w:r>
      <w:rPr>
        <w:color w:val="000000"/>
        <w:sz w:val="20"/>
        <w:szCs w:val="20"/>
      </w:rPr>
      <w:br/>
    </w:r>
    <w:r w:rsidR="002F57ED">
      <w:rPr>
        <w:color w:val="000000"/>
        <w:sz w:val="20"/>
        <w:szCs w:val="20"/>
      </w:rPr>
      <w:t>(на период 2021-2038 г.)</w:t>
    </w:r>
  </w:p>
  <w:p w:rsidR="00AB4CE0" w:rsidRPr="00911706" w:rsidRDefault="00AB4CE0" w:rsidP="00911706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7F36" w:rsidRDefault="00C47F36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727FD1"/>
    <w:multiLevelType w:val="multilevel"/>
    <w:tmpl w:val="928A340E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1AF69F3"/>
    <w:multiLevelType w:val="multilevel"/>
    <w:tmpl w:val="B39AAD6A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3AEE0CF0"/>
    <w:multiLevelType w:val="multilevel"/>
    <w:tmpl w:val="116CA446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4AA975F1"/>
    <w:multiLevelType w:val="multilevel"/>
    <w:tmpl w:val="FE78E32A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62220B16"/>
    <w:multiLevelType w:val="hybridMultilevel"/>
    <w:tmpl w:val="25AC8A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6D237D"/>
    <w:multiLevelType w:val="multilevel"/>
    <w:tmpl w:val="09FA19C8"/>
    <w:lvl w:ilvl="0">
      <w:start w:val="1"/>
      <w:numFmt w:val="bullet"/>
      <w:pStyle w:val="a"/>
      <w:suff w:val="space"/>
      <w:lvlText w:val="–"/>
      <w:lvlJc w:val="left"/>
      <w:pPr>
        <w:ind w:left="4395" w:firstLine="567"/>
      </w:pPr>
      <w:rPr>
        <w:rFonts w:ascii="Times New Roman" w:hAnsi="Times New Roman" w:cs="Times New Roman" w:hint="default"/>
      </w:rPr>
    </w:lvl>
    <w:lvl w:ilvl="1">
      <w:start w:val="1"/>
      <w:numFmt w:val="bullet"/>
      <w:suff w:val="space"/>
      <w:lvlText w:val="–"/>
      <w:lvlJc w:val="left"/>
      <w:pPr>
        <w:ind w:left="4395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4395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4395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4395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4395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4395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4395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4395" w:firstLine="567"/>
      </w:pPr>
      <w:rPr>
        <w:rFonts w:ascii="Symbol" w:hAnsi="Symbol" w:hint="default"/>
      </w:rPr>
    </w:lvl>
  </w:abstractNum>
  <w:abstractNum w:abstractNumId="6" w15:restartNumberingAfterBreak="0">
    <w:nsid w:val="63CC45C5"/>
    <w:multiLevelType w:val="hybridMultilevel"/>
    <w:tmpl w:val="CE5401BE"/>
    <w:lvl w:ilvl="0" w:tplc="3856C0F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6D842320"/>
    <w:multiLevelType w:val="hybridMultilevel"/>
    <w:tmpl w:val="79FC2CCC"/>
    <w:lvl w:ilvl="0" w:tplc="E220A8FC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5"/>
  </w:num>
  <w:num w:numId="6">
    <w:abstractNumId w:val="6"/>
  </w:num>
  <w:num w:numId="7">
    <w:abstractNumId w:val="4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B4CE0"/>
    <w:rsid w:val="00062729"/>
    <w:rsid w:val="000923A4"/>
    <w:rsid w:val="0019295B"/>
    <w:rsid w:val="001B20BA"/>
    <w:rsid w:val="00287C94"/>
    <w:rsid w:val="002B4949"/>
    <w:rsid w:val="002F57ED"/>
    <w:rsid w:val="003B6928"/>
    <w:rsid w:val="003F7B03"/>
    <w:rsid w:val="004F0AF1"/>
    <w:rsid w:val="00511507"/>
    <w:rsid w:val="00577B52"/>
    <w:rsid w:val="00594387"/>
    <w:rsid w:val="005C1EB0"/>
    <w:rsid w:val="005C7F33"/>
    <w:rsid w:val="006377D9"/>
    <w:rsid w:val="00645372"/>
    <w:rsid w:val="00680208"/>
    <w:rsid w:val="00684B6E"/>
    <w:rsid w:val="00852DF1"/>
    <w:rsid w:val="00861984"/>
    <w:rsid w:val="00861C9D"/>
    <w:rsid w:val="008D7F2A"/>
    <w:rsid w:val="00911706"/>
    <w:rsid w:val="00A7641C"/>
    <w:rsid w:val="00A83D5D"/>
    <w:rsid w:val="00AB4CE0"/>
    <w:rsid w:val="00AF1A3A"/>
    <w:rsid w:val="00B01AFE"/>
    <w:rsid w:val="00B15A24"/>
    <w:rsid w:val="00B52C7E"/>
    <w:rsid w:val="00BD4F09"/>
    <w:rsid w:val="00BE30FD"/>
    <w:rsid w:val="00BF2481"/>
    <w:rsid w:val="00C47F36"/>
    <w:rsid w:val="00C65502"/>
    <w:rsid w:val="00CD339E"/>
    <w:rsid w:val="00DD7E79"/>
    <w:rsid w:val="00E226B1"/>
    <w:rsid w:val="00E54773"/>
    <w:rsid w:val="00E95C20"/>
    <w:rsid w:val="00F24EC0"/>
    <w:rsid w:val="00F33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09E327"/>
  <w15:docId w15:val="{99979489-0C25-4650-B195-DB31ABE05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rsid w:val="00F24EC0"/>
  </w:style>
  <w:style w:type="paragraph" w:styleId="1">
    <w:name w:val="heading 1"/>
    <w:basedOn w:val="a0"/>
    <w:next w:val="a0"/>
    <w:rsid w:val="00F24EC0"/>
    <w:pPr>
      <w:keepLines/>
      <w:spacing w:before="240" w:line="480" w:lineRule="auto"/>
      <w:ind w:left="432" w:hanging="432"/>
      <w:outlineLvl w:val="0"/>
    </w:pPr>
    <w:rPr>
      <w:b/>
    </w:rPr>
  </w:style>
  <w:style w:type="paragraph" w:styleId="2">
    <w:name w:val="heading 2"/>
    <w:basedOn w:val="a0"/>
    <w:next w:val="a0"/>
    <w:rsid w:val="00F24EC0"/>
    <w:pPr>
      <w:keepLines/>
      <w:spacing w:before="40"/>
      <w:ind w:left="576" w:hanging="576"/>
      <w:outlineLvl w:val="1"/>
    </w:pPr>
    <w:rPr>
      <w:b/>
      <w:color w:val="000000"/>
    </w:rPr>
  </w:style>
  <w:style w:type="paragraph" w:styleId="3">
    <w:name w:val="heading 3"/>
    <w:basedOn w:val="a0"/>
    <w:next w:val="a0"/>
    <w:rsid w:val="00F24EC0"/>
    <w:pPr>
      <w:keepLines/>
      <w:spacing w:before="40"/>
      <w:ind w:left="1430" w:hanging="720"/>
      <w:outlineLvl w:val="2"/>
    </w:pPr>
    <w:rPr>
      <w:b/>
    </w:rPr>
  </w:style>
  <w:style w:type="paragraph" w:styleId="4">
    <w:name w:val="heading 4"/>
    <w:basedOn w:val="a0"/>
    <w:next w:val="a0"/>
    <w:rsid w:val="00F24EC0"/>
    <w:pPr>
      <w:keepNext/>
      <w:keepLines/>
      <w:spacing w:before="40"/>
      <w:ind w:left="864" w:hanging="864"/>
      <w:outlineLvl w:val="3"/>
    </w:pPr>
    <w:rPr>
      <w:rFonts w:ascii="Calibri" w:eastAsia="Calibri" w:hAnsi="Calibri" w:cs="Calibri"/>
      <w:i/>
      <w:color w:val="2F5496"/>
    </w:rPr>
  </w:style>
  <w:style w:type="paragraph" w:styleId="5">
    <w:name w:val="heading 5"/>
    <w:basedOn w:val="a0"/>
    <w:next w:val="a0"/>
    <w:rsid w:val="00F24EC0"/>
    <w:pPr>
      <w:keepNext/>
      <w:keepLines/>
      <w:spacing w:before="40"/>
      <w:ind w:left="1008" w:hanging="1008"/>
      <w:outlineLvl w:val="4"/>
    </w:pPr>
    <w:rPr>
      <w:rFonts w:ascii="Calibri" w:eastAsia="Calibri" w:hAnsi="Calibri" w:cs="Calibri"/>
      <w:color w:val="2F5496"/>
    </w:rPr>
  </w:style>
  <w:style w:type="paragraph" w:styleId="6">
    <w:name w:val="heading 6"/>
    <w:basedOn w:val="a0"/>
    <w:next w:val="a0"/>
    <w:rsid w:val="00F24EC0"/>
    <w:pPr>
      <w:keepNext/>
      <w:keepLines/>
      <w:spacing w:before="40"/>
      <w:ind w:left="1152" w:hanging="1152"/>
      <w:outlineLvl w:val="5"/>
    </w:pPr>
    <w:rPr>
      <w:rFonts w:ascii="Calibri" w:eastAsia="Calibri" w:hAnsi="Calibri" w:cs="Calibri"/>
      <w:color w:val="1F3863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customStyle="1" w:styleId="TableNormal">
    <w:name w:val="Table Normal"/>
    <w:rsid w:val="00F24EC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Title"/>
    <w:basedOn w:val="a0"/>
    <w:next w:val="a0"/>
    <w:rsid w:val="00F24EC0"/>
    <w:pPr>
      <w:spacing w:line="240" w:lineRule="auto"/>
      <w:ind w:firstLine="0"/>
      <w:jc w:val="center"/>
    </w:pPr>
    <w:rPr>
      <w:sz w:val="24"/>
      <w:szCs w:val="24"/>
    </w:rPr>
  </w:style>
  <w:style w:type="paragraph" w:styleId="a5">
    <w:name w:val="Subtitle"/>
    <w:basedOn w:val="a0"/>
    <w:next w:val="a0"/>
    <w:rsid w:val="00F24EC0"/>
    <w:pPr>
      <w:spacing w:line="240" w:lineRule="auto"/>
      <w:ind w:left="720" w:hanging="720"/>
    </w:pPr>
    <w:rPr>
      <w:sz w:val="24"/>
      <w:szCs w:val="24"/>
    </w:rPr>
  </w:style>
  <w:style w:type="table" w:customStyle="1" w:styleId="a6">
    <w:basedOn w:val="TableNormal"/>
    <w:rsid w:val="00F24EC0"/>
    <w:pPr>
      <w:widowControl w:val="0"/>
      <w:spacing w:line="240" w:lineRule="auto"/>
    </w:pPr>
    <w:rPr>
      <w:rFonts w:ascii="Calibri" w:eastAsia="Calibri" w:hAnsi="Calibri" w:cs="Calibri"/>
      <w:b/>
      <w:color w:val="FFFFFF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BFDFDF"/>
    </w:tcPr>
  </w:style>
  <w:style w:type="table" w:customStyle="1" w:styleId="a7">
    <w:basedOn w:val="TableNormal"/>
    <w:rsid w:val="00F24EC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rsid w:val="00F24EC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rsid w:val="00F24EC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rsid w:val="00F24EC0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b">
    <w:name w:val="header"/>
    <w:basedOn w:val="a0"/>
    <w:link w:val="ac"/>
    <w:uiPriority w:val="99"/>
    <w:unhideWhenUsed/>
    <w:rsid w:val="00911706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Верхний колонтитул Знак"/>
    <w:basedOn w:val="a1"/>
    <w:link w:val="ab"/>
    <w:uiPriority w:val="99"/>
    <w:rsid w:val="00911706"/>
  </w:style>
  <w:style w:type="paragraph" w:styleId="ad">
    <w:name w:val="footer"/>
    <w:basedOn w:val="a0"/>
    <w:link w:val="ae"/>
    <w:uiPriority w:val="99"/>
    <w:unhideWhenUsed/>
    <w:rsid w:val="00911706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basedOn w:val="a1"/>
    <w:link w:val="ad"/>
    <w:uiPriority w:val="99"/>
    <w:rsid w:val="00911706"/>
  </w:style>
  <w:style w:type="paragraph" w:customStyle="1" w:styleId="af">
    <w:name w:val="Абзац"/>
    <w:basedOn w:val="a0"/>
    <w:link w:val="af0"/>
    <w:qFormat/>
    <w:rsid w:val="00E226B1"/>
    <w:pPr>
      <w:spacing w:before="120" w:after="60" w:line="240" w:lineRule="auto"/>
      <w:ind w:firstLine="567"/>
    </w:pPr>
    <w:rPr>
      <w:rFonts w:ascii="Calibri" w:hAnsi="Calibri"/>
      <w:sz w:val="24"/>
      <w:szCs w:val="24"/>
    </w:rPr>
  </w:style>
  <w:style w:type="character" w:customStyle="1" w:styleId="af0">
    <w:name w:val="Абзац Знак"/>
    <w:link w:val="af"/>
    <w:rsid w:val="00E226B1"/>
    <w:rPr>
      <w:rFonts w:ascii="Calibri" w:hAnsi="Calibri"/>
      <w:sz w:val="24"/>
      <w:szCs w:val="24"/>
    </w:rPr>
  </w:style>
  <w:style w:type="paragraph" w:styleId="a">
    <w:name w:val="List"/>
    <w:basedOn w:val="a0"/>
    <w:link w:val="af1"/>
    <w:rsid w:val="00E226B1"/>
    <w:pPr>
      <w:numPr>
        <w:numId w:val="5"/>
      </w:numPr>
      <w:spacing w:after="60" w:line="240" w:lineRule="auto"/>
    </w:pPr>
    <w:rPr>
      <w:rFonts w:asciiTheme="minorHAnsi" w:hAnsiTheme="minorHAnsi"/>
      <w:snapToGrid w:val="0"/>
      <w:sz w:val="24"/>
      <w:szCs w:val="24"/>
    </w:rPr>
  </w:style>
  <w:style w:type="character" w:customStyle="1" w:styleId="af1">
    <w:name w:val="Список Знак"/>
    <w:link w:val="a"/>
    <w:rsid w:val="00E226B1"/>
    <w:rPr>
      <w:rFonts w:asciiTheme="minorHAnsi" w:hAnsiTheme="minorHAnsi"/>
      <w:snapToGrid w:val="0"/>
      <w:sz w:val="24"/>
      <w:szCs w:val="24"/>
    </w:rPr>
  </w:style>
  <w:style w:type="paragraph" w:customStyle="1" w:styleId="af2">
    <w:name w:val="Название таблицы"/>
    <w:basedOn w:val="af3"/>
    <w:rsid w:val="00E226B1"/>
    <w:pPr>
      <w:keepNext/>
      <w:spacing w:before="240" w:after="0"/>
      <w:ind w:firstLine="0"/>
      <w:jc w:val="left"/>
    </w:pPr>
    <w:rPr>
      <w:rFonts w:asciiTheme="minorHAnsi" w:hAnsiTheme="minorHAnsi"/>
      <w:b/>
      <w:bCs/>
      <w:i w:val="0"/>
      <w:iCs w:val="0"/>
      <w:color w:val="auto"/>
      <w:sz w:val="24"/>
      <w:szCs w:val="22"/>
    </w:rPr>
  </w:style>
  <w:style w:type="paragraph" w:customStyle="1" w:styleId="af4">
    <w:name w:val="Табличный_заголовки"/>
    <w:basedOn w:val="a0"/>
    <w:rsid w:val="00E226B1"/>
    <w:pPr>
      <w:keepNext/>
      <w:keepLines/>
      <w:spacing w:line="240" w:lineRule="auto"/>
      <w:ind w:firstLine="0"/>
      <w:jc w:val="center"/>
    </w:pPr>
    <w:rPr>
      <w:rFonts w:asciiTheme="minorHAnsi" w:hAnsiTheme="minorHAnsi"/>
      <w:b/>
      <w:sz w:val="22"/>
      <w:szCs w:val="22"/>
    </w:rPr>
  </w:style>
  <w:style w:type="paragraph" w:customStyle="1" w:styleId="af5">
    <w:name w:val="Табличный_центр"/>
    <w:basedOn w:val="a0"/>
    <w:rsid w:val="00E226B1"/>
    <w:pPr>
      <w:shd w:val="clear" w:color="auto" w:fill="FFFFFF" w:themeFill="background1"/>
      <w:spacing w:line="240" w:lineRule="auto"/>
      <w:ind w:firstLine="0"/>
      <w:jc w:val="center"/>
    </w:pPr>
    <w:rPr>
      <w:rFonts w:asciiTheme="minorHAnsi" w:hAnsiTheme="minorHAnsi"/>
      <w:sz w:val="22"/>
      <w:szCs w:val="22"/>
    </w:rPr>
  </w:style>
  <w:style w:type="paragraph" w:customStyle="1" w:styleId="af6">
    <w:name w:val="Табличный_слева"/>
    <w:basedOn w:val="a0"/>
    <w:rsid w:val="00E226B1"/>
    <w:pPr>
      <w:spacing w:line="240" w:lineRule="auto"/>
      <w:ind w:firstLine="0"/>
      <w:jc w:val="left"/>
    </w:pPr>
    <w:rPr>
      <w:rFonts w:asciiTheme="minorHAnsi" w:hAnsiTheme="minorHAnsi"/>
      <w:sz w:val="22"/>
      <w:szCs w:val="22"/>
    </w:rPr>
  </w:style>
  <w:style w:type="paragraph" w:styleId="af3">
    <w:name w:val="caption"/>
    <w:basedOn w:val="a0"/>
    <w:next w:val="a0"/>
    <w:uiPriority w:val="35"/>
    <w:semiHidden/>
    <w:unhideWhenUsed/>
    <w:qFormat/>
    <w:rsid w:val="00E226B1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customStyle="1" w:styleId="af7">
    <w:name w:val="Табличный_по ширине"/>
    <w:basedOn w:val="af6"/>
    <w:rsid w:val="00287C94"/>
    <w:pPr>
      <w:jc w:val="both"/>
    </w:pPr>
    <w:rPr>
      <w:rFonts w:asciiTheme="majorHAnsi" w:hAnsiTheme="majorHAnsi"/>
    </w:rPr>
  </w:style>
  <w:style w:type="table" w:customStyle="1" w:styleId="af8">
    <w:name w:val="Стиль Таблица Геоника"/>
    <w:basedOn w:val="a2"/>
    <w:uiPriority w:val="99"/>
    <w:rsid w:val="00287C94"/>
    <w:pPr>
      <w:spacing w:line="240" w:lineRule="auto"/>
      <w:ind w:firstLine="0"/>
      <w:jc w:val="left"/>
    </w:pPr>
    <w:rPr>
      <w:sz w:val="20"/>
      <w:szCs w:val="20"/>
    </w:rPr>
    <w:tblPr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4F81BD" w:themeColor="accent1"/>
        <w:insideV w:val="single" w:sz="4" w:space="0" w:color="4F81BD" w:themeColor="accent1"/>
      </w:tblBorders>
    </w:tblPr>
    <w:tcPr>
      <w:shd w:val="clear" w:color="auto" w:fill="FFFFFF" w:themeFill="background1"/>
    </w:tcPr>
  </w:style>
  <w:style w:type="paragraph" w:customStyle="1" w:styleId="G">
    <w:name w:val="G_Обычный текст"/>
    <w:basedOn w:val="af"/>
    <w:link w:val="G0"/>
    <w:qFormat/>
    <w:rsid w:val="00287C94"/>
    <w:rPr>
      <w:lang w:eastAsia="ar-SA" w:bidi="en-US"/>
    </w:rPr>
  </w:style>
  <w:style w:type="character" w:customStyle="1" w:styleId="G0">
    <w:name w:val="G_Обычный текст Знак"/>
    <w:link w:val="G"/>
    <w:rsid w:val="00287C94"/>
    <w:rPr>
      <w:rFonts w:ascii="Calibri" w:hAnsi="Calibri"/>
      <w:sz w:val="24"/>
      <w:szCs w:val="24"/>
      <w:lang w:eastAsia="ar-SA" w:bidi="en-US"/>
    </w:rPr>
  </w:style>
  <w:style w:type="paragraph" w:customStyle="1" w:styleId="10">
    <w:name w:val="Табличный_центр_10"/>
    <w:basedOn w:val="a0"/>
    <w:qFormat/>
    <w:rsid w:val="00287C94"/>
    <w:pPr>
      <w:spacing w:line="240" w:lineRule="auto"/>
      <w:ind w:firstLine="0"/>
      <w:jc w:val="center"/>
    </w:pPr>
    <w:rPr>
      <w:sz w:val="20"/>
      <w:szCs w:val="24"/>
    </w:rPr>
  </w:style>
  <w:style w:type="paragraph" w:styleId="af9">
    <w:name w:val="Balloon Text"/>
    <w:basedOn w:val="a0"/>
    <w:link w:val="afa"/>
    <w:uiPriority w:val="99"/>
    <w:semiHidden/>
    <w:unhideWhenUsed/>
    <w:rsid w:val="0019295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1"/>
    <w:link w:val="af9"/>
    <w:uiPriority w:val="99"/>
    <w:semiHidden/>
    <w:rsid w:val="0019295B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B01AFE"/>
    <w:pPr>
      <w:autoSpaceDE w:val="0"/>
      <w:autoSpaceDN w:val="0"/>
      <w:adjustRightInd w:val="0"/>
      <w:spacing w:line="240" w:lineRule="auto"/>
      <w:ind w:firstLine="0"/>
      <w:jc w:val="left"/>
    </w:pPr>
    <w:rPr>
      <w:rFonts w:eastAsiaTheme="minorHAnsi"/>
      <w:sz w:val="26"/>
      <w:szCs w:val="26"/>
      <w:lang w:eastAsia="en-US"/>
    </w:rPr>
  </w:style>
  <w:style w:type="character" w:customStyle="1" w:styleId="ConsPlusNormal0">
    <w:name w:val="ConsPlusNormal Знак"/>
    <w:link w:val="ConsPlusNormal"/>
    <w:locked/>
    <w:rsid w:val="00B01AFE"/>
    <w:rPr>
      <w:rFonts w:eastAsiaTheme="minorHAnsi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645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3</Pages>
  <Words>568</Words>
  <Characters>3239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Home</cp:lastModifiedBy>
  <cp:revision>26</cp:revision>
  <dcterms:created xsi:type="dcterms:W3CDTF">2021-05-12T20:28:00Z</dcterms:created>
  <dcterms:modified xsi:type="dcterms:W3CDTF">2025-07-03T18:38:00Z</dcterms:modified>
</cp:coreProperties>
</file>